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7F" w:rsidRDefault="0043547F" w:rsidP="00312FD8">
      <w:pPr>
        <w:pStyle w:val="Heading3"/>
        <w:spacing w:before="0"/>
        <w:ind w:left="0"/>
        <w:jc w:val="center"/>
        <w:rPr>
          <w:color w:val="F15F48"/>
          <w:spacing w:val="-2"/>
          <w:w w:val="105"/>
          <w:szCs w:val="24"/>
        </w:rPr>
      </w:pPr>
      <w:bookmarkStart w:id="0" w:name="_TOC_250011"/>
    </w:p>
    <w:p w:rsidR="008310D8" w:rsidRPr="0043547F" w:rsidRDefault="008310D8" w:rsidP="00312FD8">
      <w:pPr>
        <w:pStyle w:val="Heading3"/>
        <w:spacing w:before="0"/>
        <w:ind w:left="0"/>
        <w:jc w:val="center"/>
        <w:rPr>
          <w:szCs w:val="24"/>
        </w:rPr>
      </w:pPr>
      <w:r w:rsidRPr="0043547F">
        <w:rPr>
          <w:color w:val="F15F48"/>
          <w:spacing w:val="-2"/>
          <w:w w:val="105"/>
          <w:szCs w:val="24"/>
        </w:rPr>
        <w:t>ЧТО</w:t>
      </w:r>
      <w:r w:rsidRPr="0043547F">
        <w:rPr>
          <w:color w:val="F15F48"/>
          <w:spacing w:val="-15"/>
          <w:w w:val="105"/>
          <w:szCs w:val="24"/>
        </w:rPr>
        <w:t xml:space="preserve"> </w:t>
      </w:r>
      <w:r w:rsidRPr="0043547F">
        <w:rPr>
          <w:color w:val="F15F48"/>
          <w:spacing w:val="-2"/>
          <w:w w:val="105"/>
          <w:szCs w:val="24"/>
        </w:rPr>
        <w:t>ТАКОЕ</w:t>
      </w:r>
      <w:r w:rsidRPr="0043547F">
        <w:rPr>
          <w:color w:val="F15F48"/>
          <w:spacing w:val="-15"/>
          <w:w w:val="105"/>
          <w:szCs w:val="24"/>
        </w:rPr>
        <w:t xml:space="preserve"> </w:t>
      </w:r>
      <w:r w:rsidRPr="0043547F">
        <w:rPr>
          <w:color w:val="F15F48"/>
          <w:spacing w:val="-2"/>
          <w:w w:val="105"/>
          <w:szCs w:val="24"/>
        </w:rPr>
        <w:t>АДДИКТИВНОЕ</w:t>
      </w:r>
      <w:r w:rsidRPr="0043547F">
        <w:rPr>
          <w:color w:val="F15F48"/>
          <w:spacing w:val="-14"/>
          <w:w w:val="105"/>
          <w:szCs w:val="24"/>
        </w:rPr>
        <w:t xml:space="preserve"> </w:t>
      </w:r>
      <w:bookmarkEnd w:id="0"/>
      <w:r w:rsidRPr="0043547F">
        <w:rPr>
          <w:color w:val="F15F48"/>
          <w:spacing w:val="-2"/>
          <w:w w:val="105"/>
          <w:szCs w:val="24"/>
        </w:rPr>
        <w:t>ПОВЕДЕНИЕ?</w:t>
      </w:r>
    </w:p>
    <w:p w:rsidR="008310D8" w:rsidRPr="00312FD8" w:rsidRDefault="008310D8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Аддиктивным</w:t>
      </w:r>
      <w:r w:rsidRPr="00312FD8">
        <w:rPr>
          <w:rFonts w:ascii="Sitka Display" w:hAnsi="Sitka Display"/>
          <w:b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(зависимым)</w:t>
      </w:r>
      <w:r w:rsidRPr="00312FD8">
        <w:rPr>
          <w:rFonts w:ascii="Sitka Display" w:hAnsi="Sitka Display"/>
          <w:b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поведением</w:t>
      </w:r>
      <w:r w:rsidRPr="00312FD8">
        <w:rPr>
          <w:rFonts w:ascii="Sitka Display" w:hAnsi="Sitka Display"/>
          <w:b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аддикцией</w:t>
      </w:r>
      <w:r w:rsidRPr="00312FD8">
        <w:rPr>
          <w:rFonts w:ascii="Sitka Display" w:hAnsi="Sitka Display"/>
          <w:b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называют стремление к уходу от реальности путем изменения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своего психического состояния посредством приема психоактивных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веществ (далее — ПАВ) или определенного вида деятельности.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Аддикции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принято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условно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делить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химические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нехимические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(поведенческие).</w:t>
      </w:r>
      <w:r w:rsidRPr="00312FD8">
        <w:rPr>
          <w:rFonts w:ascii="Sitka Display" w:hAnsi="Sitka Display"/>
          <w:color w:val="231F20"/>
          <w:spacing w:val="3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3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первым,</w:t>
      </w:r>
      <w:r w:rsidRPr="00312FD8">
        <w:rPr>
          <w:rFonts w:ascii="Sitka Display" w:hAnsi="Sitka Display"/>
          <w:color w:val="231F20"/>
          <w:spacing w:val="3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4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правило,</w:t>
      </w:r>
      <w:r w:rsidRPr="00312FD8">
        <w:rPr>
          <w:rFonts w:ascii="Sitka Display" w:hAnsi="Sitka Display"/>
          <w:color w:val="231F20"/>
          <w:spacing w:val="3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относят</w:t>
      </w:r>
      <w:r w:rsidRPr="00312FD8">
        <w:rPr>
          <w:rFonts w:ascii="Sitka Display" w:hAnsi="Sitka Display"/>
          <w:color w:val="231F20"/>
          <w:spacing w:val="3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зависимость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ПАВ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никотина,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алкоголя,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наркотических,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психотропных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веществ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 иных субстанций (например, кофеина, толуола, бытового газа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 пр.). Ко вторым — такие виды зависимостей, как зависимость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еды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переедание,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пристрастие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азартным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играм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(лудомания),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зависимость</w:t>
      </w:r>
      <w:r w:rsidRPr="00312FD8">
        <w:rPr>
          <w:rFonts w:ascii="Sitka Display" w:hAnsi="Sitka Display"/>
          <w:color w:val="231F20"/>
          <w:spacing w:val="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интернета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телевизора,</w:t>
      </w:r>
      <w:r w:rsidRPr="00312FD8">
        <w:rPr>
          <w:rFonts w:ascii="Sitka Display" w:hAnsi="Sitka Display"/>
          <w:color w:val="231F20"/>
          <w:spacing w:val="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сексуальная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аддикция,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также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зависимые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отношения.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Стоит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отметить,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нехимические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аддикции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называются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таковыми из-за отсутствия связи с приемом ПАВ, однако биологические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механизмы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зависимостей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любом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случае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довольно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схожи: вследствие недостатка дофамина (гормон, вызывающий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чувство удовольствия и/или удовлетворения), вырабатываемого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организмом, психика человека толкает его на действия, которые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приводят</w:t>
      </w:r>
      <w:r w:rsidRPr="00312FD8">
        <w:rPr>
          <w:rFonts w:ascii="Sitka Display" w:hAnsi="Sitka Display"/>
          <w:color w:val="231F20"/>
          <w:spacing w:val="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выработке</w:t>
      </w:r>
      <w:r w:rsidRPr="00312FD8">
        <w:rPr>
          <w:rFonts w:ascii="Sitka Display" w:hAnsi="Sitka Display"/>
          <w:color w:val="231F20"/>
          <w:spacing w:val="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необходимого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количества</w:t>
      </w:r>
      <w:r w:rsidRPr="00312FD8">
        <w:rPr>
          <w:rFonts w:ascii="Sitka Display" w:hAnsi="Sitka Display"/>
          <w:color w:val="231F20"/>
          <w:spacing w:val="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дофамина,</w:t>
      </w:r>
      <w:r w:rsidRPr="00312FD8">
        <w:rPr>
          <w:rFonts w:ascii="Sitka Display" w:hAnsi="Sitka Display"/>
          <w:color w:val="231F20"/>
          <w:spacing w:val="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конечном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итоге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вызывает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удовольствие.</w:t>
      </w:r>
    </w:p>
    <w:p w:rsidR="008310D8" w:rsidRPr="00312FD8" w:rsidRDefault="008310D8" w:rsidP="00312FD8">
      <w:pPr>
        <w:pStyle w:val="a3"/>
        <w:rPr>
          <w:rFonts w:ascii="Sitka Display" w:hAnsi="Sitka Display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8310D8" w:rsidRPr="00312FD8" w:rsidRDefault="008310D8" w:rsidP="00312FD8">
      <w:pPr>
        <w:pStyle w:val="a3"/>
        <w:rPr>
          <w:rFonts w:ascii="Sitka Display" w:hAnsi="Sitka Display"/>
          <w:sz w:val="24"/>
          <w:szCs w:val="24"/>
        </w:rPr>
      </w:pPr>
    </w:p>
    <w:sectPr w:rsidR="008310D8" w:rsidRP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279" w:rsidRDefault="007A3279" w:rsidP="00D90B3B">
      <w:pPr>
        <w:spacing w:after="0" w:line="240" w:lineRule="auto"/>
      </w:pPr>
      <w:r>
        <w:separator/>
      </w:r>
    </w:p>
  </w:endnote>
  <w:endnote w:type="continuationSeparator" w:id="1">
    <w:p w:rsidR="007A3279" w:rsidRDefault="007A3279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279" w:rsidRDefault="007A3279" w:rsidP="00D90B3B">
      <w:pPr>
        <w:spacing w:after="0" w:line="240" w:lineRule="auto"/>
      </w:pPr>
      <w:r>
        <w:separator/>
      </w:r>
    </w:p>
  </w:footnote>
  <w:footnote w:type="continuationSeparator" w:id="1">
    <w:p w:rsidR="007A3279" w:rsidRDefault="007A3279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54144"/>
    <w:rsid w:val="00312FD8"/>
    <w:rsid w:val="003979B5"/>
    <w:rsid w:val="003D7639"/>
    <w:rsid w:val="0043547F"/>
    <w:rsid w:val="00456B3C"/>
    <w:rsid w:val="004B038C"/>
    <w:rsid w:val="0057750E"/>
    <w:rsid w:val="00774E54"/>
    <w:rsid w:val="007A3279"/>
    <w:rsid w:val="008310D8"/>
    <w:rsid w:val="008C1B97"/>
    <w:rsid w:val="00B274B8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2022-12-20T09:15:00Z</dcterms:created>
  <dcterms:modified xsi:type="dcterms:W3CDTF">2022-12-20T10:45:00Z</dcterms:modified>
</cp:coreProperties>
</file>